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2EB" w:rsidRDefault="004C34C8" w:rsidP="00BD5211">
      <w:pPr>
        <w:widowControl w:val="0"/>
        <w:tabs>
          <w:tab w:val="left" w:pos="5610"/>
        </w:tabs>
        <w:jc w:val="center"/>
        <w:outlineLvl w:val="0"/>
        <w:rPr>
          <w:b/>
        </w:rPr>
      </w:pPr>
      <w:r w:rsidRPr="00FB7DC8">
        <w:rPr>
          <w:b/>
        </w:rPr>
        <w:t>Пояснительная записка</w:t>
      </w:r>
    </w:p>
    <w:p w:rsidR="002322EB" w:rsidRPr="00FB7DC8" w:rsidRDefault="002322EB" w:rsidP="004B40FD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766F19" w:rsidRDefault="00766F19" w:rsidP="004B40FD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</w:p>
    <w:p w:rsidR="004C34C8" w:rsidRDefault="00BC7A5A" w:rsidP="004B40FD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>
        <w:rPr>
          <w:b/>
        </w:rPr>
        <w:t xml:space="preserve">СТ РК </w:t>
      </w:r>
      <w:r w:rsidR="004072C5" w:rsidRPr="004072C5">
        <w:rPr>
          <w:b/>
        </w:rPr>
        <w:t xml:space="preserve">ISO </w:t>
      </w:r>
      <w:r w:rsidR="009D4ED8" w:rsidRPr="009D4ED8">
        <w:rPr>
          <w:b/>
        </w:rPr>
        <w:t xml:space="preserve">22058 </w:t>
      </w:r>
      <w:r>
        <w:rPr>
          <w:b/>
        </w:rPr>
        <w:t>«</w:t>
      </w:r>
      <w:r w:rsidR="00020402" w:rsidRPr="00020402">
        <w:rPr>
          <w:b/>
        </w:rPr>
        <w:t>Снабжение в строительстве</w:t>
      </w:r>
      <w:r w:rsidR="009D4ED8" w:rsidRPr="00020402">
        <w:rPr>
          <w:b/>
        </w:rPr>
        <w:t xml:space="preserve">. </w:t>
      </w:r>
      <w:r w:rsidR="009D4ED8" w:rsidRPr="009D4ED8">
        <w:rPr>
          <w:b/>
        </w:rPr>
        <w:t>Руководство по стратегии и тактике</w:t>
      </w:r>
      <w:r>
        <w:rPr>
          <w:b/>
        </w:rPr>
        <w:t>»</w:t>
      </w:r>
    </w:p>
    <w:p w:rsidR="009477D6" w:rsidRDefault="009477D6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Default="004C34C8" w:rsidP="004B40FD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2322EB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2322EB" w:rsidRPr="00FB7DC8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03229" w:rsidRDefault="001D3172" w:rsidP="004B40FD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1D3172">
        <w:t xml:space="preserve">Закупки определяются в серии </w:t>
      </w:r>
      <w:r w:rsidR="001F2291">
        <w:rPr>
          <w:lang w:val="kk-KZ"/>
        </w:rPr>
        <w:t>документов по стандартизации</w:t>
      </w:r>
      <w:bookmarkStart w:id="0" w:name="_GoBack"/>
      <w:bookmarkEnd w:id="0"/>
      <w:r w:rsidRPr="001D3172">
        <w:t xml:space="preserve"> как «процесс, который создает, </w:t>
      </w:r>
      <w:r>
        <w:t xml:space="preserve">управляет и выполняет </w:t>
      </w:r>
      <w:r w:rsidR="00766F19">
        <w:t>договоры</w:t>
      </w:r>
      <w:r>
        <w:t>»</w:t>
      </w:r>
      <w:r w:rsidRPr="001D3172">
        <w:t xml:space="preserve">. Соответственно, закупки начинаются после выявления потребности в товарах и услугах или любой их комбинации и заканчиваются, когда товары получены, услуги и строительные работы завершены, а </w:t>
      </w:r>
      <w:r w:rsidR="00766F19">
        <w:t>договоры</w:t>
      </w:r>
      <w:r w:rsidRPr="001D3172">
        <w:t xml:space="preserve"> закрыты. </w:t>
      </w:r>
      <w:r>
        <w:rPr>
          <w:lang w:val="kk-KZ"/>
        </w:rPr>
        <w:t>Данный стандарт будет</w:t>
      </w:r>
      <w:r w:rsidRPr="001D3172">
        <w:t xml:space="preserve"> охватыва</w:t>
      </w:r>
      <w:r>
        <w:rPr>
          <w:lang w:val="kk-KZ"/>
        </w:rPr>
        <w:t>ть</w:t>
      </w:r>
      <w:r w:rsidRPr="001D3172">
        <w:t xml:space="preserve"> концепции</w:t>
      </w:r>
      <w:r>
        <w:rPr>
          <w:lang w:val="kk-KZ"/>
        </w:rPr>
        <w:t>:</w:t>
      </w:r>
    </w:p>
    <w:p w:rsidR="001D3172" w:rsidRDefault="001D3172" w:rsidP="004B40FD">
      <w:pPr>
        <w:pStyle w:val="a8"/>
        <w:widowControl w:val="0"/>
        <w:numPr>
          <w:ilvl w:val="0"/>
          <w:numId w:val="6"/>
        </w:numPr>
        <w:tabs>
          <w:tab w:val="left" w:pos="426"/>
        </w:tabs>
        <w:ind w:left="0" w:firstLine="567"/>
        <w:jc w:val="both"/>
        <w:rPr>
          <w:lang w:val="kk-KZ"/>
        </w:rPr>
      </w:pPr>
      <w:r w:rsidRPr="001D3172">
        <w:rPr>
          <w:lang w:val="kk-KZ"/>
        </w:rPr>
        <w:t>планировани</w:t>
      </w:r>
      <w:r>
        <w:rPr>
          <w:lang w:val="kk-KZ"/>
        </w:rPr>
        <w:t>я</w:t>
      </w:r>
      <w:r w:rsidRPr="001D3172">
        <w:rPr>
          <w:lang w:val="kk-KZ"/>
        </w:rPr>
        <w:t xml:space="preserve"> закупок при разработке стратегий закупок, определении критериев закупок и разработке спецификаций </w:t>
      </w:r>
      <w:r w:rsidR="00766F19">
        <w:rPr>
          <w:lang w:val="kk-KZ"/>
        </w:rPr>
        <w:t>договоров</w:t>
      </w:r>
      <w:r>
        <w:rPr>
          <w:lang w:val="kk-KZ"/>
        </w:rPr>
        <w:t>;</w:t>
      </w:r>
    </w:p>
    <w:p w:rsidR="001D3172" w:rsidRDefault="001D3172" w:rsidP="004B40FD">
      <w:pPr>
        <w:pStyle w:val="a8"/>
        <w:widowControl w:val="0"/>
        <w:numPr>
          <w:ilvl w:val="0"/>
          <w:numId w:val="6"/>
        </w:numPr>
        <w:tabs>
          <w:tab w:val="left" w:pos="426"/>
        </w:tabs>
        <w:ind w:left="0" w:firstLine="567"/>
        <w:jc w:val="both"/>
        <w:rPr>
          <w:lang w:val="kk-KZ"/>
        </w:rPr>
      </w:pPr>
      <w:r w:rsidRPr="001D3172">
        <w:rPr>
          <w:lang w:val="kk-KZ"/>
        </w:rPr>
        <w:t>оценк</w:t>
      </w:r>
      <w:r>
        <w:rPr>
          <w:lang w:val="kk-KZ"/>
        </w:rPr>
        <w:t>и</w:t>
      </w:r>
      <w:r w:rsidRPr="001D3172">
        <w:rPr>
          <w:lang w:val="kk-KZ"/>
        </w:rPr>
        <w:t xml:space="preserve"> и выбор</w:t>
      </w:r>
      <w:r>
        <w:rPr>
          <w:lang w:val="kk-KZ"/>
        </w:rPr>
        <w:t>а</w:t>
      </w:r>
      <w:r w:rsidRPr="001D3172">
        <w:rPr>
          <w:lang w:val="kk-KZ"/>
        </w:rPr>
        <w:t xml:space="preserve"> подрядчика в соответствии с выбранными критериями</w:t>
      </w:r>
      <w:r>
        <w:rPr>
          <w:lang w:val="kk-KZ"/>
        </w:rPr>
        <w:t>;</w:t>
      </w:r>
    </w:p>
    <w:p w:rsidR="001D3172" w:rsidRDefault="001D3172" w:rsidP="004B40FD">
      <w:pPr>
        <w:pStyle w:val="a8"/>
        <w:widowControl w:val="0"/>
        <w:numPr>
          <w:ilvl w:val="0"/>
          <w:numId w:val="6"/>
        </w:numPr>
        <w:tabs>
          <w:tab w:val="left" w:pos="426"/>
        </w:tabs>
        <w:ind w:left="0" w:firstLine="567"/>
        <w:jc w:val="both"/>
        <w:rPr>
          <w:lang w:val="kk-KZ"/>
        </w:rPr>
      </w:pPr>
      <w:r w:rsidRPr="001D3172">
        <w:rPr>
          <w:lang w:val="kk-KZ"/>
        </w:rPr>
        <w:t>администрировани</w:t>
      </w:r>
      <w:r>
        <w:rPr>
          <w:lang w:val="kk-KZ"/>
        </w:rPr>
        <w:t>я</w:t>
      </w:r>
      <w:r w:rsidRPr="001D3172">
        <w:rPr>
          <w:lang w:val="kk-KZ"/>
        </w:rPr>
        <w:t xml:space="preserve"> </w:t>
      </w:r>
      <w:r w:rsidR="00766F19">
        <w:rPr>
          <w:lang w:val="kk-KZ"/>
        </w:rPr>
        <w:t>договоров</w:t>
      </w:r>
      <w:r w:rsidRPr="001D3172">
        <w:rPr>
          <w:lang w:val="kk-KZ"/>
        </w:rPr>
        <w:t xml:space="preserve">, включая мониторинг исполнения </w:t>
      </w:r>
      <w:r w:rsidR="00766F19">
        <w:rPr>
          <w:lang w:val="kk-KZ"/>
        </w:rPr>
        <w:t>договоров</w:t>
      </w:r>
      <w:r w:rsidRPr="001D3172">
        <w:rPr>
          <w:lang w:val="kk-KZ"/>
        </w:rPr>
        <w:t xml:space="preserve">, управление изменениями и исправлениями </w:t>
      </w:r>
      <w:r w:rsidR="00766F19">
        <w:rPr>
          <w:lang w:val="kk-KZ"/>
        </w:rPr>
        <w:t>договоров</w:t>
      </w:r>
      <w:r w:rsidRPr="001D3172">
        <w:rPr>
          <w:lang w:val="kk-KZ"/>
        </w:rPr>
        <w:t xml:space="preserve">, рассмотрение претензий, расторжение </w:t>
      </w:r>
      <w:r w:rsidR="00766F19">
        <w:rPr>
          <w:lang w:val="kk-KZ"/>
        </w:rPr>
        <w:t>договоров</w:t>
      </w:r>
      <w:r w:rsidRPr="001D3172">
        <w:rPr>
          <w:lang w:val="kk-KZ"/>
        </w:rPr>
        <w:t xml:space="preserve"> и закрытие </w:t>
      </w:r>
      <w:r w:rsidR="00766F19">
        <w:rPr>
          <w:lang w:val="kk-KZ"/>
        </w:rPr>
        <w:t>договоров</w:t>
      </w:r>
      <w:r>
        <w:rPr>
          <w:lang w:val="kk-KZ"/>
        </w:rPr>
        <w:t>;</w:t>
      </w:r>
    </w:p>
    <w:p w:rsidR="001D3172" w:rsidRDefault="001D3172" w:rsidP="004B40FD">
      <w:pPr>
        <w:pStyle w:val="a8"/>
        <w:widowControl w:val="0"/>
        <w:numPr>
          <w:ilvl w:val="0"/>
          <w:numId w:val="6"/>
        </w:numPr>
        <w:tabs>
          <w:tab w:val="left" w:pos="426"/>
        </w:tabs>
        <w:ind w:left="0" w:firstLine="567"/>
        <w:jc w:val="both"/>
        <w:rPr>
          <w:lang w:val="kk-KZ"/>
        </w:rPr>
      </w:pPr>
      <w:r w:rsidRPr="001D3172">
        <w:rPr>
          <w:lang w:val="kk-KZ"/>
        </w:rPr>
        <w:t>закрытие договоров, когда договорные обязательства сторон выполнены или договор закрыт досрочно в соответствии с положениями о расторжении</w:t>
      </w:r>
      <w:r>
        <w:rPr>
          <w:lang w:val="kk-KZ"/>
        </w:rPr>
        <w:t>.</w:t>
      </w:r>
    </w:p>
    <w:p w:rsidR="001D3172" w:rsidRDefault="001D3172" w:rsidP="004B40FD">
      <w:pPr>
        <w:widowControl w:val="0"/>
        <w:tabs>
          <w:tab w:val="left" w:pos="5610"/>
        </w:tabs>
        <w:ind w:firstLine="567"/>
        <w:jc w:val="both"/>
      </w:pPr>
      <w:r>
        <w:t xml:space="preserve">Существует несколько вариантов финансирования строительных работ и распределения обязанностей по проектированию и интерфейсу. Существуют также варианты, касающиеся различных типов </w:t>
      </w:r>
      <w:r w:rsidR="00F32427">
        <w:t>договоров</w:t>
      </w:r>
      <w:r>
        <w:t xml:space="preserve">, которые могут быть заключены в течение жизненного цикла проекта, способов вознаграждения подрядчиков, продвижения второстепенных целей посредством контракта и подхода к рынку. запрашивать </w:t>
      </w:r>
      <w:r w:rsidR="00F32427">
        <w:t>конкурсны</w:t>
      </w:r>
      <w:r w:rsidR="001F2291">
        <w:t>е</w:t>
      </w:r>
      <w:r>
        <w:t xml:space="preserve"> предложения. Такой выбор влияет на закупки и результаты проекта.</w:t>
      </w:r>
    </w:p>
    <w:p w:rsidR="001D3172" w:rsidRPr="001D3172" w:rsidRDefault="001D3172" w:rsidP="004B40FD">
      <w:pPr>
        <w:widowControl w:val="0"/>
        <w:tabs>
          <w:tab w:val="left" w:pos="5610"/>
        </w:tabs>
        <w:ind w:firstLine="567"/>
        <w:jc w:val="both"/>
      </w:pPr>
      <w:r>
        <w:rPr>
          <w:lang w:val="kk-KZ"/>
        </w:rPr>
        <w:t xml:space="preserve">Данный стандарт </w:t>
      </w:r>
      <w:r w:rsidR="00793FCC">
        <w:rPr>
          <w:lang w:val="kk-KZ"/>
        </w:rPr>
        <w:t>содержит</w:t>
      </w:r>
      <w:r>
        <w:t xml:space="preserve"> руководство по разработке стратегии закупок и тактики закупок, которые необходимы для эффективной реализации стратегии закупок.</w:t>
      </w:r>
    </w:p>
    <w:p w:rsidR="009477D6" w:rsidRPr="002B1B74" w:rsidRDefault="002B1B74" w:rsidP="004B40FD">
      <w:pPr>
        <w:widowControl w:val="0"/>
        <w:tabs>
          <w:tab w:val="left" w:pos="5610"/>
        </w:tabs>
        <w:ind w:firstLine="567"/>
        <w:jc w:val="both"/>
      </w:pPr>
      <w:r w:rsidRPr="002B1B74">
        <w:t xml:space="preserve">Разработка СТ РК ISO 22058 осуществляется с целью реализации п. 4 и п. 5 Концепции развития жилищно-коммунальной инфраструктуры до 2026 года, утвержденной Постановлением Республики Казахстан от 23 сентября 2022 г. № 736.   </w:t>
      </w:r>
    </w:p>
    <w:p w:rsidR="002B1B74" w:rsidRPr="002B1B74" w:rsidRDefault="002B1B74" w:rsidP="004B40F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2322EB" w:rsidRPr="00346453" w:rsidRDefault="002322EB" w:rsidP="004B40F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2322EB" w:rsidRPr="00346453" w:rsidRDefault="002322EB" w:rsidP="004B40F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2322EB" w:rsidRDefault="00BD6372" w:rsidP="004B40FD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BD6372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интеграции РК от 20 декабря 2022 года № 433-НҚ (с учетом изменений, приказ № 16-НҚ от 10.02.2023)).</w:t>
      </w:r>
    </w:p>
    <w:p w:rsidR="009477D6" w:rsidRDefault="009477D6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322EB" w:rsidRDefault="004C34C8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3. </w:t>
      </w:r>
      <w:r w:rsidR="002322EB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4C34C8" w:rsidRPr="00FB7DC8" w:rsidRDefault="004C34C8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91FB8" w:rsidRPr="00891FB8" w:rsidRDefault="00BD5211" w:rsidP="00891FB8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rPr>
          <w:lang w:val="kk-KZ"/>
        </w:rPr>
        <w:t>Объектом стандартизации является ру</w:t>
      </w:r>
      <w:r w:rsidR="00891FB8" w:rsidRPr="00891FB8">
        <w:rPr>
          <w:lang w:val="kk-KZ"/>
        </w:rPr>
        <w:t>ководство по:</w:t>
      </w:r>
    </w:p>
    <w:p w:rsidR="00891FB8" w:rsidRPr="00891FB8" w:rsidRDefault="00891FB8" w:rsidP="00891FB8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891FB8">
        <w:rPr>
          <w:lang w:val="kk-KZ"/>
        </w:rPr>
        <w:t>a) вариантам привлечения рынка для удовлетворения потребности клиента в новых работах или работах по реконструкции;</w:t>
      </w:r>
    </w:p>
    <w:p w:rsidR="00891FB8" w:rsidRPr="00891FB8" w:rsidRDefault="00891FB8" w:rsidP="00891FB8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891FB8">
        <w:rPr>
          <w:lang w:val="kk-KZ"/>
        </w:rPr>
        <w:t xml:space="preserve">b) разработке стратегий закупок для одного или нескольких проектов, предусматривающих приобретение товаров, услуг или любой их комбинации, независимо от сложности, размера, продолжительности или эксплуатационного цикла; </w:t>
      </w:r>
    </w:p>
    <w:p w:rsidR="00891FB8" w:rsidRPr="00891FB8" w:rsidRDefault="00891FB8" w:rsidP="00891FB8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891FB8">
        <w:rPr>
          <w:lang w:val="kk-KZ"/>
        </w:rPr>
        <w:t xml:space="preserve">c) разработке тактики закупок, позволяющей эффективно реализовать определенные </w:t>
      </w:r>
      <w:r w:rsidRPr="00891FB8">
        <w:rPr>
          <w:lang w:val="kk-KZ"/>
        </w:rPr>
        <w:lastRenderedPageBreak/>
        <w:t>стратегии закупок.</w:t>
      </w:r>
    </w:p>
    <w:p w:rsidR="00BD5211" w:rsidRDefault="00BD5211" w:rsidP="00912428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</w:p>
    <w:p w:rsidR="002322EB" w:rsidRPr="00912428" w:rsidRDefault="002322EB" w:rsidP="00912428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EC53CF">
        <w:t xml:space="preserve">Настоящий стандарт взаимосвязан </w:t>
      </w:r>
      <w:r>
        <w:t>с</w:t>
      </w:r>
      <w:r w:rsidRPr="00EC53CF">
        <w:t xml:space="preserve"> </w:t>
      </w:r>
      <w:r w:rsidRPr="00F452F2">
        <w:t>техническ</w:t>
      </w:r>
      <w:r>
        <w:t>им</w:t>
      </w:r>
      <w:r w:rsidRPr="00F452F2">
        <w:t xml:space="preserve"> регламент</w:t>
      </w:r>
      <w:r>
        <w:t>ом</w:t>
      </w:r>
      <w:r w:rsidRPr="00F452F2"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  <w:r>
        <w:t>.</w:t>
      </w:r>
      <w:r w:rsidR="00BD6372" w:rsidRPr="00BD6372">
        <w:t xml:space="preserve"> </w:t>
      </w:r>
    </w:p>
    <w:p w:rsidR="001F2291" w:rsidRDefault="001F2291" w:rsidP="004B40FD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lang w:val="kk-KZ" w:eastAsia="en-US"/>
        </w:rPr>
      </w:pPr>
    </w:p>
    <w:p w:rsidR="002322EB" w:rsidRDefault="002322EB" w:rsidP="004B40FD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322EB" w:rsidRPr="002239AA" w:rsidRDefault="002322EB" w:rsidP="004B40FD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2322EB" w:rsidRPr="002239AA" w:rsidRDefault="002322EB" w:rsidP="004B40FD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будет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комитетам, органам по подтверждению соответствия.</w:t>
      </w: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2322EB" w:rsidRPr="00FB7DC8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322EB" w:rsidRPr="00FB7DC8" w:rsidRDefault="002322EB" w:rsidP="004B40FD">
      <w:pPr>
        <w:widowControl w:val="0"/>
        <w:tabs>
          <w:tab w:val="left" w:pos="5610"/>
        </w:tabs>
        <w:ind w:firstLine="567"/>
        <w:jc w:val="both"/>
      </w:pPr>
      <w:r w:rsidRPr="007E6F27">
        <w:rPr>
          <w:snapToGrid w:val="0"/>
          <w:lang w:val="kk-KZ"/>
        </w:rPr>
        <w:t xml:space="preserve">Настоящий стандарт </w:t>
      </w:r>
      <w:r w:rsidR="0008788B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FB7DC8">
        <w:t xml:space="preserve"> </w:t>
      </w:r>
      <w:r w:rsidR="004B40FD">
        <w:br/>
      </w:r>
      <w:r w:rsidRPr="00102280">
        <w:rPr>
          <w:lang w:val="en-US"/>
        </w:rPr>
        <w:t>ISO</w:t>
      </w:r>
      <w:r w:rsidRPr="00102280">
        <w:t xml:space="preserve"> 22058:2022</w:t>
      </w:r>
      <w:r>
        <w:rPr>
          <w:lang w:val="kk-KZ"/>
        </w:rPr>
        <w:t xml:space="preserve"> </w:t>
      </w:r>
      <w:r w:rsidRPr="00102280">
        <w:rPr>
          <w:lang w:val="kk-KZ"/>
        </w:rPr>
        <w:t>Construction procurement — Guidance on strategy and tactics</w:t>
      </w:r>
      <w:r>
        <w:rPr>
          <w:lang w:val="kk-KZ"/>
        </w:rPr>
        <w:t xml:space="preserve"> (</w:t>
      </w:r>
      <w:r>
        <w:rPr>
          <w:i/>
          <w:lang w:val="kk-KZ"/>
        </w:rPr>
        <w:t>Снабжение</w:t>
      </w:r>
      <w:r w:rsidRPr="000E2F41">
        <w:rPr>
          <w:i/>
          <w:lang w:val="kk-KZ"/>
        </w:rPr>
        <w:t xml:space="preserve"> в </w:t>
      </w:r>
      <w:r>
        <w:rPr>
          <w:i/>
          <w:lang w:val="kk-KZ"/>
        </w:rPr>
        <w:t>строительстве</w:t>
      </w:r>
      <w:r w:rsidRPr="000E2F41">
        <w:rPr>
          <w:i/>
          <w:lang w:val="kk-KZ"/>
        </w:rPr>
        <w:t>. Руководство по стратегии и тактике</w:t>
      </w:r>
      <w:r>
        <w:rPr>
          <w:lang w:val="kk-KZ"/>
        </w:rPr>
        <w:t>)</w:t>
      </w:r>
      <w:r w:rsidRPr="002F4579">
        <w:t>.</w:t>
      </w: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322EB" w:rsidRPr="00FB467B" w:rsidRDefault="002322EB" w:rsidP="004B40FD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2322EB" w:rsidRPr="00FB467B" w:rsidRDefault="002322EB" w:rsidP="004B40FD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2322EB" w:rsidRPr="00FB467B" w:rsidRDefault="002322EB" w:rsidP="004B40FD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5F7B0A" w:rsidRPr="005F7B0A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Мангилик Ел, здание «Эталонный центр», тел. +7 (7172) 98-06-36, </w:t>
      </w:r>
      <w:r w:rsidR="004B40FD">
        <w:rPr>
          <w:rFonts w:eastAsiaTheme="minorEastAsia"/>
          <w:color w:val="000000" w:themeColor="text1"/>
        </w:rPr>
        <w:t>8 705 986 04 77, е-</w:t>
      </w:r>
      <w:r w:rsidR="004B40FD">
        <w:rPr>
          <w:rFonts w:eastAsiaTheme="minorEastAsia"/>
          <w:color w:val="000000" w:themeColor="text1"/>
          <w:lang w:val="en-US"/>
        </w:rPr>
        <w:t>mail</w:t>
      </w:r>
      <w:r w:rsidR="004B40FD">
        <w:rPr>
          <w:rFonts w:eastAsiaTheme="minorEastAsia"/>
          <w:color w:val="000000" w:themeColor="text1"/>
        </w:rPr>
        <w:t xml:space="preserve">:a.menesheva@kazgor.kz, </w:t>
      </w:r>
      <w:hyperlink r:id="rId7" w:history="1">
        <w:r w:rsidR="004B40FD">
          <w:rPr>
            <w:rStyle w:val="a9"/>
            <w:rFonts w:eastAsiaTheme="minorEastAsia"/>
            <w:lang w:val="en-US"/>
          </w:rPr>
          <w:t>a</w:t>
        </w:r>
        <w:r w:rsidR="004B40FD">
          <w:rPr>
            <w:rStyle w:val="a9"/>
            <w:rFonts w:eastAsiaTheme="minorEastAsia"/>
          </w:rPr>
          <w:t>.</w:t>
        </w:r>
        <w:r w:rsidR="004B40FD">
          <w:rPr>
            <w:rStyle w:val="a9"/>
            <w:rFonts w:eastAsiaTheme="minorEastAsia"/>
            <w:lang w:val="en-US"/>
          </w:rPr>
          <w:t>berik</w:t>
        </w:r>
        <w:r w:rsidR="004B40FD">
          <w:rPr>
            <w:rStyle w:val="a9"/>
            <w:rFonts w:eastAsiaTheme="minorEastAsia"/>
          </w:rPr>
          <w:t>@</w:t>
        </w:r>
        <w:r w:rsidR="004B40FD">
          <w:rPr>
            <w:rStyle w:val="a9"/>
            <w:rFonts w:eastAsiaTheme="minorEastAsia"/>
            <w:lang w:val="en-US"/>
          </w:rPr>
          <w:t>ksm</w:t>
        </w:r>
        <w:r w:rsidR="004B40FD">
          <w:rPr>
            <w:rStyle w:val="a9"/>
            <w:rFonts w:eastAsiaTheme="minorEastAsia"/>
          </w:rPr>
          <w:t>.</w:t>
        </w:r>
        <w:r w:rsidR="004B40FD">
          <w:rPr>
            <w:rStyle w:val="a9"/>
            <w:rFonts w:eastAsiaTheme="minorEastAsia"/>
            <w:lang w:val="en-US"/>
          </w:rPr>
          <w:t>kz</w:t>
        </w:r>
      </w:hyperlink>
      <w:r w:rsidR="004B40FD">
        <w:rPr>
          <w:rFonts w:eastAsiaTheme="minorEastAsia"/>
          <w:color w:val="0000FF" w:themeColor="hyperlink"/>
          <w:u w:val="single"/>
        </w:rPr>
        <w:t>.</w:t>
      </w:r>
    </w:p>
    <w:p w:rsidR="002322EB" w:rsidRPr="00FB467B" w:rsidRDefault="002322EB" w:rsidP="004B40FD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2322EB" w:rsidRPr="00FB467B" w:rsidRDefault="002322EB" w:rsidP="004B40FD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2322EB" w:rsidRPr="00FB467B" w:rsidRDefault="002322EB" w:rsidP="004B40FD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2322EB" w:rsidRPr="00FB467B" w:rsidRDefault="002322EB" w:rsidP="004B40FD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2322EB" w:rsidRPr="00FB467B" w:rsidRDefault="002322EB" w:rsidP="004B40FD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 xml:space="preserve">Заместитель </w:t>
      </w: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 xml:space="preserve">ального директора                         </w:t>
      </w:r>
      <w:r w:rsidRPr="00FB467B">
        <w:rPr>
          <w:rFonts w:eastAsiaTheme="minorEastAsia"/>
          <w:b/>
          <w:color w:val="000000" w:themeColor="text1"/>
        </w:rPr>
        <w:t xml:space="preserve">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B467B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p w:rsidR="002322EB" w:rsidRDefault="002322EB" w:rsidP="004B40F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9477D6" w:rsidRPr="009477D6" w:rsidRDefault="009477D6" w:rsidP="004B40FD">
      <w:pPr>
        <w:widowControl w:val="0"/>
        <w:tabs>
          <w:tab w:val="left" w:pos="5610"/>
        </w:tabs>
        <w:ind w:firstLine="567"/>
        <w:jc w:val="both"/>
      </w:pPr>
    </w:p>
    <w:p w:rsidR="009477D6" w:rsidRPr="00E5693B" w:rsidRDefault="009477D6" w:rsidP="004B40FD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</w:p>
    <w:sectPr w:rsidR="009477D6" w:rsidRPr="00E5693B" w:rsidSect="00BD521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8" w:right="1418" w:bottom="1418" w:left="1134" w:header="1021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945" w:rsidRDefault="006A4945" w:rsidP="004C34C8">
      <w:r>
        <w:separator/>
      </w:r>
    </w:p>
  </w:endnote>
  <w:endnote w:type="continuationSeparator" w:id="0">
    <w:p w:rsidR="006A4945" w:rsidRDefault="006A4945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DC8" w:rsidRDefault="001F2291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945" w:rsidRDefault="006A4945" w:rsidP="004C34C8">
      <w:r>
        <w:separator/>
      </w:r>
    </w:p>
  </w:footnote>
  <w:footnote w:type="continuationSeparator" w:id="0">
    <w:p w:rsidR="006A4945" w:rsidRDefault="006A4945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DC8" w:rsidRDefault="001F2291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6076"/>
    <w:multiLevelType w:val="hybridMultilevel"/>
    <w:tmpl w:val="ACB04ED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20402"/>
    <w:rsid w:val="0008788B"/>
    <w:rsid w:val="000E2F41"/>
    <w:rsid w:val="00102280"/>
    <w:rsid w:val="001A4706"/>
    <w:rsid w:val="001D3172"/>
    <w:rsid w:val="001F2291"/>
    <w:rsid w:val="001F4309"/>
    <w:rsid w:val="00203229"/>
    <w:rsid w:val="00221046"/>
    <w:rsid w:val="002322EB"/>
    <w:rsid w:val="002A16B1"/>
    <w:rsid w:val="002B1B74"/>
    <w:rsid w:val="002C2FF7"/>
    <w:rsid w:val="002E4877"/>
    <w:rsid w:val="002F4579"/>
    <w:rsid w:val="003E01D6"/>
    <w:rsid w:val="004072C5"/>
    <w:rsid w:val="004A4953"/>
    <w:rsid w:val="004B40FD"/>
    <w:rsid w:val="004C34C8"/>
    <w:rsid w:val="00545122"/>
    <w:rsid w:val="005F7B0A"/>
    <w:rsid w:val="00611FBD"/>
    <w:rsid w:val="006146D0"/>
    <w:rsid w:val="006249B0"/>
    <w:rsid w:val="006558B1"/>
    <w:rsid w:val="00655D1D"/>
    <w:rsid w:val="006A4945"/>
    <w:rsid w:val="006F1EE0"/>
    <w:rsid w:val="006F5395"/>
    <w:rsid w:val="007626C4"/>
    <w:rsid w:val="00766F19"/>
    <w:rsid w:val="00773B8E"/>
    <w:rsid w:val="00793FCC"/>
    <w:rsid w:val="00797E5B"/>
    <w:rsid w:val="007A772B"/>
    <w:rsid w:val="007D4F9D"/>
    <w:rsid w:val="007E05B5"/>
    <w:rsid w:val="007E50B1"/>
    <w:rsid w:val="0081641D"/>
    <w:rsid w:val="00891FB8"/>
    <w:rsid w:val="00894FA2"/>
    <w:rsid w:val="00902946"/>
    <w:rsid w:val="00912428"/>
    <w:rsid w:val="009307F5"/>
    <w:rsid w:val="009477D6"/>
    <w:rsid w:val="009D4ED8"/>
    <w:rsid w:val="009E17F4"/>
    <w:rsid w:val="00AA31E2"/>
    <w:rsid w:val="00AC1400"/>
    <w:rsid w:val="00BC7A5A"/>
    <w:rsid w:val="00BD5211"/>
    <w:rsid w:val="00BD6372"/>
    <w:rsid w:val="00BE18F4"/>
    <w:rsid w:val="00C72099"/>
    <w:rsid w:val="00CD3300"/>
    <w:rsid w:val="00D80C1A"/>
    <w:rsid w:val="00E5693B"/>
    <w:rsid w:val="00E644A1"/>
    <w:rsid w:val="00EF29A9"/>
    <w:rsid w:val="00F32427"/>
    <w:rsid w:val="00F6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2BA8"/>
  <w15:docId w15:val="{94924D10-9155-4CE0-8311-ED7E060B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4B40FD"/>
    <w:rPr>
      <w:color w:val="0000FF"/>
      <w:u w:val="single"/>
    </w:rPr>
  </w:style>
  <w:style w:type="paragraph" w:customStyle="1" w:styleId="Style9">
    <w:name w:val="Style9"/>
    <w:basedOn w:val="a"/>
    <w:uiPriority w:val="99"/>
    <w:rsid w:val="00EF29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EF29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4">
    <w:name w:val="Font Style64"/>
    <w:uiPriority w:val="99"/>
    <w:rsid w:val="00EF29A9"/>
    <w:rPr>
      <w:rFonts w:ascii="Times New Roman" w:hAnsi="Times New Roman"/>
      <w:color w:val="000000"/>
      <w:sz w:val="18"/>
    </w:rPr>
  </w:style>
  <w:style w:type="character" w:customStyle="1" w:styleId="FontStyle65">
    <w:name w:val="Font Style65"/>
    <w:basedOn w:val="a0"/>
    <w:uiPriority w:val="99"/>
    <w:rsid w:val="00EF29A9"/>
    <w:rPr>
      <w:rFonts w:ascii="Book Antiqua" w:hAnsi="Book Antiqua" w:cs="Book Antiqua"/>
      <w:color w:val="000000"/>
      <w:sz w:val="18"/>
      <w:szCs w:val="18"/>
    </w:rPr>
  </w:style>
  <w:style w:type="paragraph" w:customStyle="1" w:styleId="Style28">
    <w:name w:val="Style28"/>
    <w:basedOn w:val="a"/>
    <w:uiPriority w:val="99"/>
    <w:rsid w:val="00EF29A9"/>
    <w:pPr>
      <w:widowControl w:val="0"/>
      <w:autoSpaceDE w:val="0"/>
      <w:autoSpaceDN w:val="0"/>
      <w:adjustRightInd w:val="0"/>
    </w:pPr>
    <w:rPr>
      <w:rFonts w:ascii="Book Antiqua" w:eastAsiaTheme="minorEastAsia" w:hAnsi="Book Antiqua"/>
    </w:rPr>
  </w:style>
  <w:style w:type="paragraph" w:customStyle="1" w:styleId="Style35">
    <w:name w:val="Style35"/>
    <w:basedOn w:val="a"/>
    <w:uiPriority w:val="99"/>
    <w:rsid w:val="00EF29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6">
    <w:name w:val="Font Style66"/>
    <w:uiPriority w:val="99"/>
    <w:rsid w:val="00EF29A9"/>
    <w:rPr>
      <w:rFonts w:ascii="Arial" w:hAnsi="Arial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258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4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28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10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6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50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15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.berik@ksm.k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Aidana Berik</cp:lastModifiedBy>
  <cp:revision>59</cp:revision>
  <cp:lastPrinted>2023-01-04T10:34:00Z</cp:lastPrinted>
  <dcterms:created xsi:type="dcterms:W3CDTF">2022-12-30T05:51:00Z</dcterms:created>
  <dcterms:modified xsi:type="dcterms:W3CDTF">2023-06-27T05:00:00Z</dcterms:modified>
</cp:coreProperties>
</file>